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4EC" w:rsidRDefault="003E7F8B">
      <w:pPr>
        <w:rPr>
          <w:lang w:val="en-US"/>
        </w:rPr>
      </w:pPr>
      <w:r>
        <w:rPr>
          <w:lang w:val="en-US"/>
        </w:rPr>
        <w:t>THE VEHICLE IS LYING AT M/s GURU KIRPA BODY BUILDERS, NATIONAL HIGHWAY, PALAH MORH. SAMBA, J&amp;K STATE.</w:t>
      </w:r>
    </w:p>
    <w:p w:rsidR="003E7F8B" w:rsidRPr="003E7F8B" w:rsidRDefault="003E7F8B">
      <w:pPr>
        <w:rPr>
          <w:lang w:val="en-US"/>
        </w:rPr>
      </w:pPr>
    </w:p>
    <w:sectPr w:rsidR="003E7F8B" w:rsidRPr="003E7F8B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3E7F8B"/>
    <w:rsid w:val="002244F5"/>
    <w:rsid w:val="002624EC"/>
    <w:rsid w:val="003E7F8B"/>
    <w:rsid w:val="008A5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>Purdhani</Company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2018-01-06T10:11:00Z</dcterms:created>
  <dcterms:modified xsi:type="dcterms:W3CDTF">2018-01-06T10:12:00Z</dcterms:modified>
</cp:coreProperties>
</file>