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BFE" w:rsidRDefault="007A5E10">
      <w:r>
        <w:t>The expected salvage value for Rs. 250,000.00 with R.C and Rs. 100,000.00</w:t>
      </w:r>
    </w:p>
    <w:sectPr w:rsidR="002C5BFE" w:rsidSect="002C5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A5E10"/>
    <w:rsid w:val="002C5BFE"/>
    <w:rsid w:val="007A5E10"/>
    <w:rsid w:val="00CE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OMBPC</dc:creator>
  <cp:keywords/>
  <dc:description/>
  <cp:lastModifiedBy>OMBPC</cp:lastModifiedBy>
  <cp:revision>1</cp:revision>
  <dcterms:created xsi:type="dcterms:W3CDTF">2015-09-19T09:22:00Z</dcterms:created>
  <dcterms:modified xsi:type="dcterms:W3CDTF">2015-09-19T09:23:00Z</dcterms:modified>
</cp:coreProperties>
</file>